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2015年妇科普查时间安排</w:t>
      </w:r>
    </w:p>
    <w:tbl>
      <w:tblPr>
        <w:tblStyle w:val="4"/>
        <w:tblW w:w="10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4502"/>
        <w:gridCol w:w="4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上午</w:t>
            </w: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10月12日</w:t>
            </w:r>
          </w:p>
        </w:tc>
        <w:tc>
          <w:tcPr>
            <w:tcW w:w="45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党委办公室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党委统战部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党委组织部(党校</w:t>
            </w:r>
            <w:r>
              <w:rPr>
                <w:rFonts w:hint="eastAsia"/>
                <w:color w:val="FF0000"/>
                <w:sz w:val="24"/>
              </w:rPr>
              <w:t>)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机关党委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党委学生工作部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纪律检查委员会办公室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工会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党委宣传部(新闻中心)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党委人民武装部(党委保卫部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团委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党委老干部部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校长办公室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文科建设处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人事处</w:t>
            </w:r>
            <w:r>
              <w:rPr>
                <w:rFonts w:hint="eastAsi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科学技术发展研究院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研究生院□ 教务处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战略发展处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计划财务处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学生工作处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国际合作与交流处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对外合作与联络处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10月13日</w:t>
            </w:r>
          </w:p>
        </w:tc>
        <w:tc>
          <w:tcPr>
            <w:tcW w:w="4502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实验室及设备管理处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审计处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保卫处</w:t>
            </w:r>
            <w:r>
              <w:rPr>
                <w:rFonts w:hint="eastAsi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离退休工作处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校园规划建设处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4F6228"/>
                <w:sz w:val="24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 xml:space="preserve">资产管理处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监察处</w:t>
            </w:r>
            <w:r>
              <w:rPr>
                <w:rFonts w:hint="eastAsi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采购与招标管理办公室</w:t>
            </w:r>
          </w:p>
          <w:p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信息化与网络管理处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color w:val="4F6228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唐山办事处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图书馆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教师发展中心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档案馆</w:t>
            </w:r>
            <w:r>
              <w:rPr>
                <w:rFonts w:hint="eastAsia"/>
                <w:color w:val="E36C0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远程与继续教育学院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国际教育学院</w:t>
            </w:r>
          </w:p>
          <w:p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期刊社（西南交通大学学报 西南交通大学学报（社科版）Journal of Modern Transportation）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10月14日</w:t>
            </w:r>
          </w:p>
        </w:tc>
        <w:tc>
          <w:tcPr>
            <w:tcW w:w="45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子弟小学</w:t>
            </w:r>
            <w:r>
              <w:rPr>
                <w:rFonts w:hint="eastAsia"/>
                <w:color w:val="E36C0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附属中学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后勤保障处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城市轨道交通研究院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加拿大高等教育基础部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科技产业集团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科技园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北京研究院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天府新区研究院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15日</w:t>
            </w:r>
          </w:p>
        </w:tc>
        <w:tc>
          <w:tcPr>
            <w:tcW w:w="450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土木工程学院</w:t>
            </w:r>
          </w:p>
          <w:p>
            <w:pPr>
              <w:jc w:val="center"/>
            </w:pP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电气工程学院</w:t>
            </w:r>
            <w:r>
              <w:rPr>
                <w:rFonts w:hint="eastAsia"/>
                <w:color w:val="E36C0A"/>
                <w:sz w:val="24"/>
              </w:rPr>
              <w:cr/>
            </w: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机械工程学院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10月21日</w:t>
            </w:r>
          </w:p>
        </w:tc>
        <w:tc>
          <w:tcPr>
            <w:tcW w:w="4502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信息科学与技术学院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外国语学院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材料科学与工程学院</w:t>
            </w:r>
          </w:p>
          <w:p>
            <w:pPr>
              <w:jc w:val="center"/>
            </w:pP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经济管理学院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地球科学与环境工程学院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交通运输与物流学院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10月22日</w:t>
            </w:r>
          </w:p>
        </w:tc>
        <w:tc>
          <w:tcPr>
            <w:tcW w:w="4502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建筑与设计学院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物理科学与技术学院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人文学院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公共管理与政法学院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生命科学与工程学院</w:t>
            </w:r>
          </w:p>
          <w:p>
            <w:pPr>
              <w:jc w:val="both"/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力学与工程学院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体育工作部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cr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茅以升学院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詹天佑学院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心理研究与咨询中心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数学学院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马克思主义学院</w:t>
            </w:r>
            <w:r>
              <w:rPr>
                <w:rFonts w:hint="eastAsia"/>
                <w:color w:val="E36C0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工程训练中心</w:t>
            </w:r>
          </w:p>
          <w:p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>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10月23日</w:t>
            </w:r>
          </w:p>
        </w:tc>
        <w:tc>
          <w:tcPr>
            <w:tcW w:w="4502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利兹学院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智能控制与仿真项目中心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综合交通运输智能化国家地方联合工程实验室</w:t>
            </w:r>
          </w:p>
          <w:p>
            <w:pPr>
              <w:ind w:left="360" w:hanging="360" w:hangingChars="15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国家轨道交通电气化与自动化工程技术研究中心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唐山研究院</w:t>
            </w:r>
          </w:p>
          <w:p>
            <w:pPr>
              <w:jc w:val="center"/>
            </w:pPr>
          </w:p>
        </w:tc>
        <w:tc>
          <w:tcPr>
            <w:tcW w:w="4217" w:type="dxa"/>
            <w:vAlign w:val="center"/>
          </w:tcPr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四川省产业经济发展研究院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color w:val="E36C0A"/>
                <w:sz w:val="24"/>
              </w:rPr>
              <w:t>深圳研究院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金融大数据研究院</w:t>
            </w:r>
          </w:p>
          <w:p>
            <w:pPr>
              <w:rPr>
                <w:rFonts w:hint="eastAsia"/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超导与新能源研究开发中心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color w:val="E36C0A"/>
                <w:sz w:val="24"/>
              </w:rPr>
              <w:t xml:space="preserve"> 信息化研究院</w:t>
            </w:r>
          </w:p>
          <w:p>
            <w:pPr>
              <w:jc w:val="both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E36C0A"/>
                <w:sz w:val="24"/>
              </w:rPr>
              <w:t>四川省制造业信息化研究院</w:t>
            </w:r>
          </w:p>
        </w:tc>
      </w:tr>
    </w:tbl>
    <w:p>
      <w:r>
        <w:rPr>
          <w:rFonts w:hint="eastAsia"/>
          <w:b/>
          <w:sz w:val="28"/>
          <w:szCs w:val="28"/>
        </w:rPr>
        <w:t>联系电话：87600483   87600480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5CE2"/>
    <w:rsid w:val="00075CE2"/>
    <w:rsid w:val="002C53F6"/>
    <w:rsid w:val="007D1E91"/>
    <w:rsid w:val="00C41D49"/>
    <w:rsid w:val="0AA84445"/>
    <w:rsid w:val="0E681731"/>
    <w:rsid w:val="0F5B5841"/>
    <w:rsid w:val="21C24E71"/>
    <w:rsid w:val="4D917E52"/>
    <w:rsid w:val="53882A1B"/>
    <w:rsid w:val="61E821B0"/>
    <w:rsid w:val="646004F6"/>
    <w:rsid w:val="65E74C3F"/>
    <w:rsid w:val="6CAD6BDB"/>
    <w:rsid w:val="74A2126A"/>
    <w:rsid w:val="7F425A5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776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2015-09-28T07:45:00Z</dcterms:created>
  <dc:creator>Administrator</dc:creator>
  <cp:lastModifiedBy>Administrator</cp:lastModifiedBy>
  <dcterms:modified xsi:type="dcterms:W3CDTF">2015-09-29T02:58:04Z</dcterms:modified>
  <dc:title>2015年妇科普查时间安排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